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3" w:rsidRPr="00590373" w:rsidRDefault="00590373" w:rsidP="00590373">
      <w:pPr>
        <w:jc w:val="center"/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Widuchowa: Przewozy szkolne na lata szkolne 2011/2012, 2012/2013 obejmujące przywozy i odwozy dzieci do szkół i przedszkola na terenie Gminy Widuchowa.</w:t>
      </w:r>
      <w:r w:rsidRPr="00590373">
        <w:rPr>
          <w:rFonts w:ascii="Garamond" w:eastAsia="Times New Roman" w:hAnsi="Garamond" w:cs="Arial CE"/>
          <w:sz w:val="24"/>
          <w:lang w:eastAsia="pl-PL"/>
        </w:rPr>
        <w:br/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Numer ogłoszenia: 158942 - 2011; data zamieszczenia: 15.06.2011</w:t>
      </w:r>
      <w:r w:rsidRPr="00590373">
        <w:rPr>
          <w:rFonts w:ascii="Garamond" w:eastAsia="Times New Roman" w:hAnsi="Garamond" w:cs="Arial CE"/>
          <w:sz w:val="24"/>
          <w:lang w:eastAsia="pl-PL"/>
        </w:rPr>
        <w:br/>
        <w:t>OGŁOSZENIE O ZAMÓWIENIU - usługi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Zamieszczanie ogłoszenia: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obowiązkowe.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Ogłoszenie dotyczy: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zamówienia publicznego.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  <w:t>SEKCJA I: ZAMAWIAJĄCY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I. 1) NAZWA I ADRES: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Urząd Gminy Widuchowa , ul. Grunwaldzka 8, 74-120 Widuchowa, woj. zachodniopomorskie, tel. 091 4167255, faks 091 4167255.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Adres strony internetowej zamawiającego: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www.bip.widuchowa.pl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I. 2) RODZAJ ZAMAWIAJĄCEGO: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Administracja samorządowa.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  <w:t>SEKCJA II: PRZEDMIOT ZAMÓWIENIA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II.1) OKREŚLENIE PRZEDMIOTU ZAMÓWIENIA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II.1.1) Nazwa nadana zamówieniu przez zamawiającego: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Przewozy szkolne na lata szkolne 2011/2012, 2012/2013 obejmujące przywozy i odwozy dzieci do szkół i przedszkola na terenie Gminy Widuchowa..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II.1.2) Rodzaj zamówienia: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usługi.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II.1.3) Określenie przedmiotu oraz wielkości lub zakresu zamówienia: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Przedmiotem zamówienia są: 1) Codzienne przywozy i odwozy dzieci, w czasie trwania roku szkolnego od dnia 01 września 2011 r. do 30 czerwca 2013 r. według niżej podanych wykazów. Dzieci należy przywieźć do placówek oświatowych na godz. 8.00 i odwieźć w dwóch turach: codziennie o godz. 13.15 oraz trzy dni w tygodniu o godz. 14.45 i dwa dni w tygodniu o godz. 15.30, a) Ilość dzieci, które należy dowieźć do Szkoły Podstawowej i Gimnazjum w Widuchowej oraz Gminnego Przedszkola w Widuchowej wynosi: l.p. 1. Czarnówko 18 2. Pacholęta 16 3. Marwice 31 4. Dębogóra 45 5. Lubicz 95 6. Bolkowice 14 7. Lubiczyn 7 8. Widuchowa - Stacja 14 9. Ognica 62 10. Rynica 24 11. Krzywin 19 12. Kłodowo 8 13. Wilcze 2 14. Żarczyn 17 15. Żelechowo 14 16. Krzywinek 1 17.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Widuchówko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0 18.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Polesiny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1 RAZEM 388 b) Ilość dzieci, które należy dowieźć do Szkoły Podstawowej w Krzywinie wynosi: Dzieci młodsze należy przewozić osobnym autobusem. Lp. 1. Kłodowo 13 2. Żarczyn 32 3. Żelechowo 33 4. Wilcze 1 5.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Polesiny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6 Razem 85 2) Dwa razy w tygodniu, w ciągu trwania roku szkolnego, przewóz około 25 uczniów ze Szkoły Podstawowej w Krzywinie do hali sportowej w Widuchowej i z powrotem pomiędzy godziną 8.00 a 15.00..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II.1.4) Czy przewiduje się udzielenie zamówień uzupełniających: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tak.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Określenie przedmiotu oraz wielkości lub zakresu zamówień uzupełniających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Zamawiający przewiduje udzielenie zamówienia uzupełniającego zgodnie z art. 67, ust. 1 pkt 6 ustawy Prawo zamówień publicznych.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II.1.5) Wspólny Słownik Zamówień (CPV):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60.14.00.00-1.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II.1.6) Czy dopuszcza się złożenie oferty częściowej: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nie.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II.1.7) Czy dopuszcza się złożenie oferty wariantowej: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nie.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II.2) CZAS TRWANIA ZAMÓWIENIA LUB TERMIN WYKONANIA: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Zakończenie: 30.06.2013.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  <w:t>SEKCJA III: INFORMACJE O CHARAKTERZE PRAWNYM, EKONOMICZNYM, FINANSOWYM I TECHNICZNYM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III.1) WADIUM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Informacja na temat wadium: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Oferent winien wnieść wadium przetargowe przed upływem terminu składania ofert w wysokości 3.000,00 zł - słownie: trzy tysiące złotych. Wadium może być wnoszone w pieniądzu, w poręczeniach lub gwarancjach bankowych, gwarancjach ubezpieczeniowych, poręczeniach udzielanych przez podmioty zgodnie z art. 45 ust.6 Prawo zamówień publicznych. Wadium wnoszone w formie pieniężnej należy wnieść na konto Urzędu </w:t>
      </w:r>
      <w:r w:rsidRPr="00590373">
        <w:rPr>
          <w:rFonts w:ascii="Garamond" w:eastAsia="Times New Roman" w:hAnsi="Garamond" w:cs="Arial CE"/>
          <w:sz w:val="24"/>
          <w:lang w:eastAsia="pl-PL"/>
        </w:rPr>
        <w:lastRenderedPageBreak/>
        <w:t xml:space="preserve">Gminy w BS Gryfino Filia Widuchowa Nr 28 9377 0000 0200 0244 2002 0003, z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dopisem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Przetarg na przewozy szkolne.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III.2) ZALICZKI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Czy przewiduje się udzielenie zaliczek na poczet wykonania zamówienia: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nie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III.3) WARUNKI UDZIAŁU W POSTĘPOWANIU ORAZ OPIS SPOSOBU DOKONYWANIA OCENY SPEŁNIANIA TYCH WARUNKÓW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 3.1) Uprawnienia do wykonywania określonej działalności lub czynności, jeżeli przepisy prawa nakładają obowiązek ich posiadania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Opis sposobu dokonywania oceny spełniania tego warunku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Posiadają uprawnienia do wykonywania określonej działalności, jeżeli ustawy nakładają obowiązek posiadania takich uprawnień.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III.3.2) Wiedza i doświadczenie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Opis sposobu dokonywania oceny spełniania tego warunku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Dysponuje niezbędną wiedzą i doświadczeniem do wykonania zamówienia. Zamawiający żąda informacji o dwóch wykonanych usługach podobnych do przedmiotu przetargu zrealizowanych w ciągu 5 ostatnich lat. Ocena spełniania warunku zostanie dokonana nasadzie SPEŁNIA-NIE SPEŁNIA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III.3.3) Potencjał techniczny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Opis sposobu dokonywania oceny spełniania tego warunku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Dysponuje odpowiednim potencjałem technicznym. Zamawiający żąda wykazu niezbędnego taboru samochodowego do wykonania zamówienia, z podaniem tytułu prawnego do jego używania oraz udokumentowania jego sprawności technicznej.</w:t>
      </w:r>
      <w:r>
        <w:rPr>
          <w:rFonts w:ascii="Garamond" w:eastAsia="Times New Roman" w:hAnsi="Garamond" w:cs="Arial CE"/>
          <w:sz w:val="24"/>
          <w:lang w:eastAsia="pl-PL"/>
        </w:rPr>
        <w:t xml:space="preserve"> </w:t>
      </w:r>
      <w:r w:rsidRPr="00590373">
        <w:rPr>
          <w:rFonts w:ascii="Garamond" w:eastAsia="Times New Roman" w:hAnsi="Garamond" w:cs="Arial CE"/>
          <w:sz w:val="24"/>
          <w:lang w:eastAsia="pl-PL"/>
        </w:rPr>
        <w:t>Ocena spełniania warunku zostanie dokonana nasadzie SPEŁNIA-NIE SPEŁNIA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III.3.4) Osoby zdolne do wykonania zamówienia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Opis sposobu dokonywania oceny spełniania tego warunku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Dysponuje osobami zdolnymi do wykonywania zamówienia.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III.3.5) Sytuacja ekonomiczna i finansowa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Opis sposobu dokonywania oceny spełniania tego warunku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>Znajduje się w sytuacji ekonomicznej i finansowej zapewniającej wykonanie zamówienia.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b/>
          <w:bCs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III.4.2) W zakresie potwierdzenia niepodlegania wykluczeniu na podstawie art. 24 ust. 1 ustawy, należy przedłożyć:</w:t>
      </w:r>
    </w:p>
    <w:p w:rsidR="00590373" w:rsidRPr="00590373" w:rsidRDefault="00590373" w:rsidP="00590373">
      <w:pPr>
        <w:jc w:val="both"/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oświadczenie o braku podstaw do wykluczenia </w:t>
      </w:r>
    </w:p>
    <w:p w:rsidR="00590373" w:rsidRPr="00590373" w:rsidRDefault="00590373" w:rsidP="00590373">
      <w:pPr>
        <w:jc w:val="both"/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590373" w:rsidRDefault="00590373" w:rsidP="00590373">
      <w:pPr>
        <w:jc w:val="both"/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590373" w:rsidRPr="00590373" w:rsidRDefault="00590373" w:rsidP="00590373">
      <w:pPr>
        <w:jc w:val="both"/>
        <w:rPr>
          <w:rFonts w:ascii="Garamond" w:eastAsia="Times New Roman" w:hAnsi="Garamond" w:cs="Arial CE"/>
          <w:sz w:val="24"/>
          <w:lang w:eastAsia="pl-PL"/>
        </w:rPr>
      </w:pPr>
      <w:r>
        <w:rPr>
          <w:rFonts w:ascii="Garamond" w:eastAsia="Times New Roman" w:hAnsi="Garamond" w:cs="Arial CE"/>
          <w:sz w:val="24"/>
          <w:lang w:eastAsia="pl-PL"/>
        </w:rPr>
        <w:lastRenderedPageBreak/>
        <w:t xml:space="preserve">- 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III.6) INNE DOKUMENTY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Inne dokumenty niewymienione w pkt III.4) albo w pkt III.5)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sz w:val="24"/>
          <w:lang w:eastAsia="pl-PL"/>
        </w:rPr>
        <w:t>Podpisany projekt umowy.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90373">
        <w:rPr>
          <w:rFonts w:ascii="Garamond" w:eastAsia="Times New Roman" w:hAnsi="Garamond" w:cs="Arial CE"/>
          <w:sz w:val="24"/>
          <w:lang w:eastAsia="pl-PL"/>
        </w:rPr>
        <w:t>nie</w:t>
      </w:r>
    </w:p>
    <w:p w:rsidR="00590373" w:rsidRPr="00590373" w:rsidRDefault="00590373" w:rsidP="00590373">
      <w:pPr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u w:val="single"/>
          <w:lang w:eastAsia="pl-PL"/>
        </w:rPr>
        <w:t>SEKCJA IV: PROCEDURA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IV.1) TRYB UDZIELENIA ZAMÓWIENIA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IV.1.1) Tryb udzielenia zamówienia: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przetarg nieograniczony.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IV.2) KRYTERIA OCENY OFERT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 xml:space="preserve">IV.2.1) Kryteria oceny ofert: </w:t>
      </w:r>
      <w:r w:rsidRPr="00590373">
        <w:rPr>
          <w:rFonts w:ascii="Garamond" w:eastAsia="Times New Roman" w:hAnsi="Garamond" w:cs="Arial CE"/>
          <w:sz w:val="24"/>
          <w:lang w:eastAsia="pl-PL"/>
        </w:rPr>
        <w:t>najniższa cena.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IV.2.2) Czy przeprowadzona będzie aukcja elektroniczna: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nie.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IV.3) ZMIANA UMOWY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90373">
        <w:rPr>
          <w:rFonts w:ascii="Garamond" w:eastAsia="Times New Roman" w:hAnsi="Garamond" w:cs="Arial CE"/>
          <w:sz w:val="24"/>
          <w:lang w:eastAsia="pl-PL"/>
        </w:rPr>
        <w:t>nie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IV.4) INFORMACJE ADMINISTRACYJNE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IV.4.1)</w:t>
      </w:r>
      <w:r w:rsidRPr="00590373">
        <w:rPr>
          <w:rFonts w:ascii="Garamond" w:eastAsia="Times New Roman" w:hAnsi="Garamond" w:cs="Arial CE"/>
          <w:sz w:val="24"/>
          <w:lang w:eastAsia="pl-PL"/>
        </w:rPr>
        <w:t> </w:t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Adres strony internetowej, na której jest dostępna specyfikacja istotnych warunków zamówienia: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www.bip.widuchowa.pl</w:t>
      </w:r>
      <w:r w:rsidRPr="00590373">
        <w:rPr>
          <w:rFonts w:ascii="Garamond" w:eastAsia="Times New Roman" w:hAnsi="Garamond" w:cs="Arial CE"/>
          <w:sz w:val="24"/>
          <w:lang w:eastAsia="pl-PL"/>
        </w:rPr>
        <w:br/>
      </w: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Specyfikację istotnych warunków zamówienia można uzyskać pod adresem: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Urząd Gminy Widuchowa,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ul.Grunwaldzka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8, 74-120 Widuchowa, pok. Nr 10.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IV.4.4) Termin składania wniosków o dopuszczenie do udziału w postępowaniu lub ofert: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29.06.2011 godzina 09:45, miejsce: Urząd Gminy Widuchowa, </w:t>
      </w:r>
      <w:proofErr w:type="spellStart"/>
      <w:r w:rsidRPr="00590373">
        <w:rPr>
          <w:rFonts w:ascii="Garamond" w:eastAsia="Times New Roman" w:hAnsi="Garamond" w:cs="Arial CE"/>
          <w:sz w:val="24"/>
          <w:lang w:eastAsia="pl-PL"/>
        </w:rPr>
        <w:t>ul.Grunwaldzka</w:t>
      </w:r>
      <w:proofErr w:type="spellEnd"/>
      <w:r w:rsidRPr="00590373">
        <w:rPr>
          <w:rFonts w:ascii="Garamond" w:eastAsia="Times New Roman" w:hAnsi="Garamond" w:cs="Arial CE"/>
          <w:sz w:val="24"/>
          <w:lang w:eastAsia="pl-PL"/>
        </w:rPr>
        <w:t xml:space="preserve"> 8, 74-120 Widuchowa, pok. Nr 22.</w:t>
      </w:r>
    </w:p>
    <w:p w:rsidR="00590373" w:rsidRPr="00590373" w:rsidRDefault="00590373" w:rsidP="00590373">
      <w:pPr>
        <w:rPr>
          <w:rFonts w:ascii="Garamond" w:eastAsia="Times New Roman" w:hAnsi="Garamond" w:cs="Arial CE"/>
          <w:sz w:val="24"/>
          <w:lang w:eastAsia="pl-PL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>IV.4.5) Termin związania ofertą:</w:t>
      </w:r>
      <w:r w:rsidRPr="00590373">
        <w:rPr>
          <w:rFonts w:ascii="Garamond" w:eastAsia="Times New Roman" w:hAnsi="Garamond" w:cs="Arial CE"/>
          <w:sz w:val="24"/>
          <w:lang w:eastAsia="pl-PL"/>
        </w:rPr>
        <w:t xml:space="preserve"> okres w dniach: 30 (od ostatecznego terminu składania ofert).</w:t>
      </w:r>
    </w:p>
    <w:p w:rsidR="007F063E" w:rsidRPr="00590373" w:rsidRDefault="00590373" w:rsidP="00590373">
      <w:pPr>
        <w:rPr>
          <w:rFonts w:ascii="Garamond" w:hAnsi="Garamond"/>
          <w:sz w:val="24"/>
        </w:rPr>
      </w:pPr>
      <w:r w:rsidRPr="00590373">
        <w:rPr>
          <w:rFonts w:ascii="Garamond" w:eastAsia="Times New Roman" w:hAnsi="Garamond" w:cs="Arial CE"/>
          <w:b/>
          <w:bCs/>
          <w:sz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90373">
        <w:rPr>
          <w:rFonts w:ascii="Garamond" w:eastAsia="Times New Roman" w:hAnsi="Garamond" w:cs="Arial CE"/>
          <w:sz w:val="24"/>
          <w:lang w:eastAsia="pl-PL"/>
        </w:rPr>
        <w:t>nie</w:t>
      </w:r>
      <w:bookmarkStart w:id="0" w:name="_GoBack"/>
      <w:bookmarkEnd w:id="0"/>
    </w:p>
    <w:sectPr w:rsidR="007F063E" w:rsidRPr="0059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144"/>
    <w:multiLevelType w:val="multilevel"/>
    <w:tmpl w:val="83D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7492A"/>
    <w:multiLevelType w:val="multilevel"/>
    <w:tmpl w:val="258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75C9B"/>
    <w:multiLevelType w:val="multilevel"/>
    <w:tmpl w:val="CEE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7EE1"/>
    <w:multiLevelType w:val="multilevel"/>
    <w:tmpl w:val="909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B32EA"/>
    <w:multiLevelType w:val="multilevel"/>
    <w:tmpl w:val="DDA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3"/>
    <w:rsid w:val="00590373"/>
    <w:rsid w:val="007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373"/>
    <w:pPr>
      <w:ind w:left="225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hheader">
    <w:name w:val="kh_header"/>
    <w:basedOn w:val="Normalny"/>
    <w:rsid w:val="00590373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0373"/>
    <w:pPr>
      <w:spacing w:before="375" w:after="225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customStyle="1" w:styleId="bold">
    <w:name w:val="bold"/>
    <w:basedOn w:val="Normalny"/>
    <w:rsid w:val="00590373"/>
    <w:pPr>
      <w:ind w:left="225"/>
    </w:pPr>
    <w:rPr>
      <w:rFonts w:ascii="Times New Roman" w:eastAsia="Times New Roman" w:hAnsi="Times New Roman" w:cs="Times New Roman"/>
      <w:b/>
      <w:bCs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373"/>
    <w:pPr>
      <w:ind w:left="225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hheader">
    <w:name w:val="kh_header"/>
    <w:basedOn w:val="Normalny"/>
    <w:rsid w:val="00590373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0373"/>
    <w:pPr>
      <w:spacing w:before="375" w:after="225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paragraph" w:customStyle="1" w:styleId="bold">
    <w:name w:val="bold"/>
    <w:basedOn w:val="Normalny"/>
    <w:rsid w:val="00590373"/>
    <w:pPr>
      <w:ind w:left="225"/>
    </w:pPr>
    <w:rPr>
      <w:rFonts w:ascii="Times New Roman" w:eastAsia="Times New Roman" w:hAnsi="Times New Roman" w:cs="Times New Roman"/>
      <w:b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6076-6095-4220-8827-620CBE0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2011-06-15T12:04:00Z</dcterms:created>
  <dcterms:modified xsi:type="dcterms:W3CDTF">2011-06-15T12:08:00Z</dcterms:modified>
</cp:coreProperties>
</file>